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157/2009 Sb.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ZÁKON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ze dne 7. května 2009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 nakládání s těžebním odpadem a o změně některých zákonů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Změna: 168/2013 Sb.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Změna: 168/2013 Sb. (část)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Parlament se usnesl na tomto zákoně České republiky: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ČÁST PRVNÍ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NAKLÁDÁNÍ S TĚŽEBNÍM ODPADEM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1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Předmět úpravy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   Tento    zákon   zapracovává   příslušné   předpisy   Evropských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společenství^1) a upravuje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pravidla pro nakládání s těžebními odpady,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 pravidla  pro  předcházení nepříznivým vlivům na životní prostředí,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způsobeným  nakládáním  s  těžebním odpadem, a z toho plynoucím rizikům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ohrožení životů a lidského zdraví,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 pravidla  pro  omezení  vlivů  na  vodu,  ovzduší,  půdu, rostliny,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živočichy a krajinu, vyvolaných nakládáním s těžebními odpady,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d)  působnost  orgánů  veřejné  správy  v oblasti nakládání s těžebními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odpady.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Tento zákon se nevztahuje 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 těžební  odpady  vznikající při ložiskovém průzkumu, těžbě a úpravě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nerostů v moři,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 vtlačování  vody  obsahující  látky,  které vznikají při činnostech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spojených  s  ložiskovým průzkumem a těžbou ropných látek nebo s těžbou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nerostů  nebo  rašeliny,  na  vtlačování  vody  pro  technické účely do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horninových  struktur,  ze kterých byly vytěženy ropné nebo jiné látky,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nebo  do  horninových struktur, které jsou s ohledem na přírodní poměry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trvale  nevhodné  pro jiné účely, jakož i na zpětné vtlačování podzemní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vody  čerpané z dolů a lomů nebo čerpané v souvislosti s výstavbou nebo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údržbou stavebních děl,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 odpad  vznikající  v  souvislosti  s  ložiskovým průzkumem, těžbou,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úpravou  nebo  skladováním nerostů nebo v souvislosti s těžbou, úpravou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nebo  skladováním  rašeliny,  který  však  nevzniká  přímo  při  těchto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činnostech,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d)  hmoty  získané  při těžbě a úpravě nerostů podle zvláštního zákona,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při  vyhledávání  nebo  skladování  nerostů nebo při těžbě, úpravě nebo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skladování  rašeliny,  které  jsou  podle  plánu  otvírky,  přípravy 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lastRenderedPageBreak/>
        <w:t xml:space="preserve">   dobývání  nebo  plánu využití ložiska určeny pro sanační a rekultivační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práce  nebo  jsou  jejich součástí anebo jsou určeny pro zajištění nebo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likvidaci důlních děl.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2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Vymezení pojmů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Pro účely tohoto zákona se rozumí těžebním odpadem jakýkoliv odpad,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kterého  se  provozovatel  zbavuje  nebo  má úmysl nebo povinnost se 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zbavit,   včetně   těžebních  odpadů  vzniklých  při  těžbě,  úpravě 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zpracování   radioaktivních   nerostů,   které   nelze   považovat   za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radioaktivní odpady^4), a které vznikají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při ložiskovém průzkumu, těžbě, úpravě nebo při skladování nerostů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které podle zákona o odpadech^5) náleží mezi odpady z těžby nebo úpravy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nerostů, nebo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při těžbě, úpravě nebo skladování rašeliny.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  případě  pochybností,  zda  se  jedná  o  těžební odpad podle tohoto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zákona,  rozhodne  Český báňský úřad po projednání s dotčeným ústředním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orgánem státní správy na návrh původce odpadu nebo z vlastního podnětu.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Dále se pro účely tohoto zákona rozumí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 provozovatelem  právnická  nebo podnikající fyzická osoba, která je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odpovědná  za  nakládání  s  těžebním  odpadem,  včetně  jeho dopravy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dočasného  skladování,  za  provoz  úložného  místa  a  za jeho stav po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ukončení  provozu;  provozovatelem  je  i  právnická  nebo  podnikající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fyzická osoba, která má těžební odpady v držení,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hlušinou odpadní látky zbylé po úpravě nerostů nebo rašeliny,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 úložným místem důlní stavba vyhrazená pro ukládání těžebního odpadu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  pevném nebo kapalném stavu nebo ve formě roztoku či suspenze, včetně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odkališť,  přičemž  součástí  této  stavby  je zpravidla hráz nebo jiný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dílčí  objekt  sloužící  k  držení,  zachycení,  spoutání  nebo  k jiné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podpůrné  úloze  pro úložné místo, s výjimkou vytěžených prostor, které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jsou  těžebním  odpadem  po  vytěžení znovu vyplňovány v rámci sanace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rekultivace a při provádění stavebních prací,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d)  opuštěným  úložným  místem úložné místo, jehož původní provozovatel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nebo právní nástupce neexistuje nebo není znám.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3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Obecné požadavky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 Při  nakládání s těžebním odpadem nesmí být ohroženy životy osob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lidské  zdraví  a  nesmí být používány procesy a metody, které by mohly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poškozovat  životní  prostředí^6),  zejména  pokud  jde  o jakost vody,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ovzduší  nebo  půdy, a nesmí docházet k obtěžování hlukem nebo zápachem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nad  rozsah  stanovený  jinými  právními předpisy^7) ani k nepříznivému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vlivu  na  krajinu, rostliny, živočichy nebo na zvláště chráněná území,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památkové  rezervace a zóny, případně jiná chráněná území nebo ochranná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pásma stanovená podle jiných právních předpisů^8).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 Provozovatel  je  povinen  přijmout opatření vedoucí k předcházení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nepříznivým  účinkům  na  lidské  zdraví a životní prostředí způsobeným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lastRenderedPageBreak/>
        <w:t xml:space="preserve">   nakládáním  s  těžebním  odpadem  nebo  k  nejvyššímu  možnému  omezení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takových vlivů během provozu úložného místa i po ukončení jeho provozu,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včetně  prevence  závažných  nehod  způsobených provozem tohoto místa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omezení negativních důsledků případné závažné nehody na lidské zdraví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životní prostředí.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(3) Ekonomicky proveditelná opatření podle odstavce 2 se zakládají mimo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jiné  na  nejlepších  dostupných technikách^9), aniž by bylo stanoveno,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kterou techniku či technologii, s přihlédnutím k technickým vlastnostem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úložného  místa,  k jeho zeměpisné poloze a místním podmínkám životního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prostředí je nutno použít.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(4)  Je  zakázáno  ukládat  těžební  odpad  na jiné místo, než které je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určené plánem pro nakládání s těžebním odpadem (dále jen „plán“).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(5) Provozovatel je povinen vést provozní dokumentaci a záznamy o všech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činnostech souvisejících s nakládáním s těžebním odpadem včetně záznamů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 uložení těžebních odpadů podle § 6 odst. 2.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(6)  Prostor  úložného místa je provozovatel povinen ohradit nebo jinak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zabezpečit   proti  vstupu  nepovolaných  osob.  Tato  povinnost  končí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současně s ukončením sanačních a rekultivačních prací.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(7)  Vstupovat do prostoru ohrazených nebo jinak zabezpečených úložných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míst,  poškozovat  zařízení  úložných míst a ukládat do nich jiný odpad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nebo jiné předměty, než ty, které jsou uvedeny v plánu, je zakázáno.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4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Rozdělení úložných míst a jejich zařazování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Úložná místa se z hlediska možných vlivů na životy, lidské zdraví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životní  prostředí zařazují do kategorií I nebo II. O zařazení úložného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místa  do  kategorie  a  o  změně kategorie rozhodne na základě žádosti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provozovatele obvodní báňský úřad. Účastníky řízení o zařazení úložného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místa do kategorie a změny zařazení do kategorie jsou žadatel a obec, v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jejímž územním obvodu má být úložné místo zřízeno.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 Úložné  místo se zařadí do kategorie I v případě, že z provedeného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hodnocení  rizik,  a  u  odkališť z posudku osoby pověřené podle jiného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právního  předpisu^11)  plyne,  že  by  selhání  techniky  nebo  chybná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manipulace  mohly  zapříčinit  závažnou  nehodu, přitom se bere v úvahu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zejména  současná  a  budoucí velikost a umístění úložného místa a jeho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dopadu na životní prostředí. Úložné místo se zařadí do kategorie I také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na   základě   posouzení  množství  ukládaného  nebezpečného  těžebního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odpadu^12)  nebo  objemu  nebezpečných chemických látek a přípravků^13)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obsažených  v  ukládaném  těžebním  odpadu s ohledem na limit stanovený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prováděcím právním předpisem podle odstavce 6.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(3) Úložná místa, která nesplňují podmínky pro zařazení do kategorie I,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nebo  úložná  místa,  určená  jen pro těžební odpad vznikající z těžby,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úpravy a skladování rašeliny, se zařazují vždy do kategorie II.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(4)  V žádosti o zařazení úložného místa do kategorie musí provozovatel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uvést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charakter a množství těžebního odpadu, který se bude v úložném místě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ukládat,  v  rozsahu  nutném  k posouzení dlouhodobé stability úložného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místa  a předcházení závažným nehodám, který zahrnuje popis očekávaných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fyzikálních a chemických vlastností těžebního odpadu, s ohledem na jeho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lastRenderedPageBreak/>
        <w:t xml:space="preserve">   stabilitu za různých atmosférických podmínek, s ohledem na typ těženého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nerostu  a vlastnosti skrývky nebo hlušiny, které budou v průběhu těžby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přemisťovány,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  zařazení  těžebního  odpadu  podle  Katalogu  odpadů^12)  a  podle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kategorií  se  zvláštním  zřetelem k jeho nebezpečným vlastnostem podle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jiného právního předpisu^14),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popis chemických látek, které se mají používat při úpravě nerostů,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jejich stabilita,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d) popis způsobu ukládání,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e) systém dopravy těžebních odpadů na úložné místo.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(5)  Pokud  dojde u ukládaného těžebního odpadu ke změnám jeho složení,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které  mohou  vést  ke  změně kategorie úložného místa, je provozovatel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povinen požádat obvodní báňský úřad o změnu zařazení úložného místa.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(6)  Způsob  hodnocení  očekávaných fyzikálních a chemických vlastností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těžebního odpadu, který se bude ukládat, s ohledem na jeho stabilitu za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různých  atmosférických  podmínek, na typ těženého nerostu a vlastnosti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skrývky  nebo hlušiny, které budou v průběhu těžby přemisťovány, limity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   zařazování   úložných   míst   do   kategorií   a   kritéria  pro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charakteristiku  inertního  těžebního  odpadu  stanoví  vyhláškou Český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báňský úřad v dohodě s Ministerstvem životního prostředí.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5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Plán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 Provozovatel  je povinen s ohledem na udržitelný rozvoj vypracovat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plán  za  účelem minimalizace vzniku těžebního odpadu, jeho zpracování,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využití a odstraňování a požádat o schválení plánu obvodní báňský úřad,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nebo  Ministerstvo  zemědělství v případě těžebního odpadu vznikajícího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při  těžbě,  úpravě  nebo  skladování  rašeliny. Plán může být nahrazen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plánem  podle  jiných  právních předpisů^15), pokud odpovídá požadavkům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tohoto zákona.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Plán musí obsahovat podmínky pro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 předcházení  vzniku  těžebního  odpadu a jeho škodlivosti nebo jeho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omezování, zvláště zohledněním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1.  vlivu  metody  používané  pro  těžbu a úpravu nerostů a rašeliny 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vznik  těžebních odpadů a způsob nakládání s těžebními odpady již během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projektování těžby a úpravy nerostů a rašeliny,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2.  změn,  ke  kterým může u těžebního odpadu dojít v důsledku zvětšení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jeho aktivního povrchu vystaveného působení podmínek na povrchu,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3.  možnosti vyplňování vytěžených prostor těžebním odpadem po ukončení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těžby   nerostů   a  rašeliny,  pokud  je  to  technicky  a  ekonomicky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proveditelné a šetrné k životnímu prostředí, v souladu se zákonem,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4. možnosti zpětného navezení kulturní vrstvy půdy, která je vegetačním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prostředím  rostlinstva, po ukončení provozu úložného místa, nebo pokud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to není prakticky možné, jejího nového využití na jiném místě^16),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5.  omezení používání nebezpečných látek a přípravků při úpravě nerostů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lastRenderedPageBreak/>
        <w:t xml:space="preserve">   a rašeliny,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 zajištění  bezpečného  ukládání  těžebního odpadu tím, že se již ve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fázi  projektování  zohlední  způsob  nakládání s takovým odpadem během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provozu  úložného  místa  a  zajištění  bezpečného  stavu  po  ukončení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provozu, a to výběrem projektu, který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1.  klade  minimální  nebo pokud možno žádné požadavky na monitorování,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kontrolu a řízení uzavřeného úložného místa,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2.  zabrání  jeho  nepříznivým  dlouhodobým  účinkům  na okolí úložného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místa,  zejména  těm, ke kterým dochází přenosem znečišťujících látek z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úložného   místa   vzduchem   nebo   vodou  nebo  alespoň  tyto  účinky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minimalizuje,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3. zajistí dlouhodobou geotechnickou stabilitu úložného místa,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 podporu  využití  těžebního  odpadu, pokud je to šetrné k životnímu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prostředí a v souladu s tímto zákonem,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d) umístění úložného místa včetně alternativních umístění,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e) sanaci a rekultivaci území dotčeného provozem úložného místa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f) ukládaní těžebního odpadu z hlediska jeho druhu a vlastností.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(3)  Účastníky  řízení o schvalování plánu jsou provozovatel a obec, 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jejímž území má být úložné místo zřízeno.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(4)  Provozovatel  musí  plán  přezkoumat  každých  5  let. Změny plánu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provede  bez  zbytečného  odkladu  vždy,  jestliže  dojde  u ukládaného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těžebního  odpadu  ke  změnám  v  jeho složení, které by vedly ke změně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zařazení těžebního odpadu nebo kategorie úložného místa, nebo k takovým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změnám v provozu úložného místa, které by mohly mít významný nepříznivý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vliv  na lidské zdraví nebo na životní prostředí. O provedených změnách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plánu  musí  provozovatel  informovat  orgán,  který  plán  schválil,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orgány, které se k plánu vyjadřovaly.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(5)  Náležitosti obsahu plánu, druhy příloh žádosti o schválení plánu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požadavky  na  obsah těchto příloh stanoví Český báňský úřad v dohodě s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Ministerstvem životního prostředí vyhláškou.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6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Zásady pro zřizování, provoz nebo změnu úložného místa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Pro uložení těžebních odpadů musí provozovatel zřídit úložné místo,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není-li  dále  stanoveno  jinak;  tím  nejsou dotčena ustanovení jiných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právních  předpisů^17).  Schválený  plán  musí  být  součástí žádosti 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povolení  zřídit  úložné  místo,  pokud jeho schválení nebude spojeno s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řízením o umístění úložného místa.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Úložné místo nemusí být zřízeno pro umístění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 těžebních  odpadů  klasifikovaných  jako  nebezpečné, které vznikly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neočekávaně,  mají-li  být  uloženy  v daném místě po dobu kratší než 6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měsíců,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 těžebních  odpadů,  které  nejsou  klasifikované  jako  nebezpečné,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mají-li být uloženy v daném místě na dobu kratší než 12 měsíců,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 neznečištěné  zeminy,  těžebních odpadů, které nejsou klasifikované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jako  nebezpečné  a  vznikají  při  ložiskovém průzkumu nerostů, odpadů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vznikajících  při  těžbě,  úpravě  a  skladování  rašeliny, a inertního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těžebního  odpadu, mají-li být v daném místě uloženy na dobu kratší než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3 roky.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Doba  podle  písmen  a)  až  c)  počíná  běžet  ode dne prvního uložení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těžebního odpadu v daném místě.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(3) Při zřizování, provozu nebo při změně stávajícího úložného místa je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provozovatel povinen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 úložné  místo  umístit  s ohledem na chráněné oblasti a geologické,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hydrologické,  hydrogeologické,  seismické  a  geotechnické  faktory 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navrhnout jej tak, aby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1. splňovalo všechny nezbytné podmínky pro předcházení znečištění půdy,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ovzduší  a  podzemních  nebo  povrchových vod stanovené jinými právními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předpisy^18),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2.  byl  zajištěn  účinný  sběr  znečištěné  vody  a  průsaků, pokud je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vyžadován v povolení podle § 8,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3.  byla  omezena eroze způsobovaná větrem a vodou v nejvyšší technicky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možné a ekonomicky únosné míře,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 úložné  místo  vybudovat,  řídit a udržovat tak, aby byla zajištěna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jeho  geotechnická  stabilita,  aby  se  předcházelo  znečištění  půdy,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ovzduší  a  povrchových nebo podzemních vod a aby bylo co možná nejvíce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minimalizováno poškození krajiny,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 vypracovat  postup  pro pravidelné monitorování a kontrolu úložného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místa  v  průběhu  jeho  provozu a po určenou dobu po jeho ukončení, d)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podle  postupu  uvedeného v písmenu c) monitorovat a kontrolovat úložné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místo.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(4)  V  případě,  že výsledky kontrol podle odstavce 3 písm. d) prokáží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nestabilitu  úložného  místa  nebo  znečištění  vody  nebo  půdy,  musí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provozovatel  přijmout nezbytná opatření k odstranění těchto nedostatků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 musí informovat orgán, který provoz úložného místa povolil.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(5)  Záznamy o monitorování a kontrolách podle odstavce 3 písm. d) musí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provozovatel  vést  společně  s  podklady  k  povolení  po dobu provozu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úložného místa a dále v souladu s § 11 odst. 2.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(6)  Provozovatel  je  povinen  oznámit  příslušnému obvodnímu báňskému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úřadu, u odkališť rovněž příslušnému vodoprávnímu úřadu, bez zbytečného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odkladu, nejpozději do 48 hodin každou událost, která by mohla ovlivnit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stabilitu  úložného  místa,  a  každý  jeho  nepříznivý vliv na životní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prostředí  zjištěný  při  kontrole  nebo  monitorování.  Provozovatel v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případě  potřeby  postupuje  podle  havarijního  plánu a bez zbytečného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odkladu  musí vznik takové události oznámit orgánu podle věty předchozí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 dalším orgánům uvedeným v havarijním plánu.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(7)  Pokud  dojde při nakládání s těžebním odpadem k závažné nehodě, je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provozovatel  povinen tuto skutečnost ohlásit také odborové organizaci,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radě  zaměstnanců nebo zástupci pro oblast bezpečnosti a ochrany zdraví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při  práci.  Nepůsobí-li  u provozovatele žádný ze zástupců zaměstnanců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uvedených ve větě první, musí být zaměstnanci informováni přímo.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7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 Provozovatel  nese  náklady na zajištění opatření, která byla nebo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mají být přijata na základě tohoto zákona.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 Obvodní  báňský  úřad může uložit provozovateli opatření k nápravě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nedostatků  vyplývajících  z  oznámení  provozovatele  nebo  zjištěných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vlastní činností úřadu.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(3) Provozovatel musí ustanovit z osob splňujících odbornou kvalifikaci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podle  právního  předpisu^19)  upravujícího  odbornou  způsobilost  při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hornické činnosti nebo činnosti prováděné hornickým způsobem pro úložné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místo  odpovědnou  osobu,  která  odpovídá  za  jeho bezpečné a odborné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řízení a provoz.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(4)  Dojde-li ke změně provozovatele, je dosavadní provozovatel povinen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písemně  předat záznamy o provozu úložného místa novému provozovateli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převést  novému provozovateli vytvořenou rezervu finančních prostředků.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  případech,  kdy není nový provozovatel, předá likvidátor dokumentaci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podle  § 6 odst. 5 Ministerstvu životního prostředí. Vytvořenou rezervu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finančních  prostředků  (§  13)  převede  likvidátor  na  zvláštní účet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Českého  báňského  úřadu; z tohoto účtu mohou být hrazeny jen činnosti,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  které  byla rezerva finančních prostředků vytvářena. Pokud je tato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rezerva nedostačující, uhradí zbývající náklady stát.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8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Povolení provozu úložného místa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 Úložné  místo  lze  provozovat  pouze  na základě povolení. Provoz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úložného místa a jeho změny povoluje obvodní báňský úřad.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 Kromě obecných náležitostí podání podle správního řádu k žádosti 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povolení provozu úložného místa musí provozovatel připojit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schválený plán (§ 5),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návrh na vytvoření rezervy finančních prostředků (§ 13),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 stanovisko  a  dokumentace  k  posouzení  vlivů provedení záměru 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životní  prostředí  vydané podle jiného právního předpisu^20), pokud je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tímto předpisem požadováno,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d)  rozhodnutí o stanovení dobývacího prostoru, jde-li o úložné místo v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dobývacím prostoru,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e)  územní rozhodnutí^21), jde-li o úložné místo, které není umístěno v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dobývacím prostoru,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f)   stavební  povolení  a  kolaudační  rozhodnutí,  nebylo-li  zřízení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úložného  místa  povoleno  v  rámci  povolení  hornické  činnosti  nebo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činnosti prováděné hornickým způsobem, jde-li o odval,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g)  povolení  vodoprávního  úřadu^22) pro stavbu odkaliště a kolaudační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souhlas,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h)  manipulační  řád^23)  odkaliště, pokud jeho zpracování bylo uloženo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vodoprávním úřadem^24),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lastRenderedPageBreak/>
        <w:t xml:space="preserve">   i)  vyhodnocení  možnosti  tvorby průsaků, včetně obsahu znečišťujících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látek ve výluzích a jejich pH, a to během provozu i po ukončení provozu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úložného místa, a určení vodní bilance,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j)  havarijní plán určující opatření, která je nutno provést ke zdolání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závažné nehody,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k)  v  případě  úložných  míst  kategorie I podklady pro havarijní plán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kraje,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l)   souhlas   vodoprávního   úřadu   vydaný   podle   jiného  právního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předpisu^25).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(3)  Řízení  o  povolení  provozu  úložného  místa  nebo  jeho změny se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zahajuje  na  návrh  provozovatele. Účastníky řízení o povolení provozu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úložného  místa jsou provozovatel, obec, v jejímž územním obvodu má být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úložné  místo  zřízeno,  a osoby, jejichž práva a právem chráněné zájmy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nebo povinnosti mohou být povolením dotčeny.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(4)  V  povolení  stanoví  obvodní  báňský úřad kromě údajů uvedených v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žádosti  podle odstavce 2 písm. a) a c) podmínky pro ukládání těžebního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odpadu,  způsob  řešení  tvorby  rezervy  finančních prostředků, způsob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kontrol  a  sledování  úložného  místa  a opatření pro ukončení provozu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úložného místa a pro jeho sanaci a rekultivaci.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(5)  Provozovatel  je  povinen  bez  zbytečného odkladu požádat o změnu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vydaného povolení provozu úložného místa,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 pokud  došlo  ke změnám ve složení ukládaného těžebního odpadu nebo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provozu  úložného  místa,  které by mohly mít nepříznivý vliv na lidské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zdraví nebo životní prostředí, nebo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 pokud  na  základě výsledků monitorování zjistil změny, které mohou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významně ovlivnit bezpečnost provozu úložného místa.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(6)  Informace  obsažené  v  povolení  podle  odstavce 4 poskytne Český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báňský úřad orgánům státní statistické služby a příslušným statistickým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orgánům  Evropské  unie,  pokud  jsou požadovány pro statistické účely.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Informace   mající   povahu  obchodního  tajemství,  zejména  informace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týkající  se  obchodních  vztahů, nákladové složky a objemu hospodářsky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využitelných zásob nerostů, se nezveřejňují.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9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 Obvodní  báňský  úřad zahájí z moci úřední řízení o změně vydaného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povolení provozu úložného místa, pokud provozovatel nesplnil některou z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povinností uložených v § 8 odst. 5.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 Obvodní  báňský  úřad zahájí na návrh provozovatele řízení o změně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vydaného  povolení  provozu  úložného  místa v případě, že provozovatel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navrhuje  použití  účinnější  dostupné  techniky využitelné při provozu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úložného místa.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(3) Obvodní báňský úřad provoz úložného místa nebo jeho změnu nepovolí,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pokud  provozovatel  nesplňuje  požadavky  stanovené zákonem nebo je-li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nakládání s těžebním odpadem v rozporu s Plánem odpadového hospodářství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kraje^26).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(4)  Řízení  o  povolení provozu nebo změny úložného místa lze spojit s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řízením  o povolení hornické činnosti nebo činnosti prováděné hornickým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lastRenderedPageBreak/>
        <w:t xml:space="preserve">   způsobem^27).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(5)  Obvodní  báňský úřad informuje též prostřednictvím portálu veřejné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správy veřejnost, a to již v rámci povolovacího řízení, 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žádosti o povolení provozu úložného místa,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podkladech pro vydávané rozhodnutí,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 skutečnosti,  že  rozhodnutí  o  povolení  podléhá  konzultaci mezi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členskými státy,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d) údajích o orgánech, od kterých je možno získat informace a kterým je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možno  předkládat  připomínky  nebo  otázky, a o lhůtách pro doručování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připomínek a otázek,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e)  údajích  týkajících  se  návrhu  na změnu povolení provozu úložného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místa nebo podmínek povolení,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f) opatřeních, která umožní účast osob podle § 8 odst. 3,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g)  návrhu  rozhodnutí  o povolení provozu úložného místa a o změnách v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povolení provozu úložného místa.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10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Ukončení provozu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 Provoz  úložného  místa lze řádně ukončit po dokončení sanačních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rekultivačních  prací,  a  to jen na základě povolení vydaného obvodním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báňským  úřadem  na  žádost  provozovatele.  Součástí  žádosti musí být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zpráva  o  celkovém  vyhodnocení  úložného  místa  včetně  způsobu jeho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zajištění  a  splnění  opatření  pro  ukončení provozu úložného místa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sanaci  a  rekultivaci.  Součástí  žádosti  musí  být  také  stanoviska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dotčených  orgánů  veřejné  správy  podle jiných právních předpisů^28),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pokud byla vydána.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 Na  základě  žádosti  provozovatele  o  povolení  ukončení provozu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úložného místa obvodní báňský úřad provede kontrolu na místě.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(3)  Účastníky řízení jsou provozovatel a obec, v jejímž územním obvodu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se  úložné  místo  nachází.  V  povolení  stanoví  obvodní  báňský úřad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podmínky  pro  údržbu,  monitorování,  kontrolu a nápravná opatření pro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dobu  určenou pro monitorování po ukončení provozu úložného místa, a to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  přihlédnutím  ke  kategorii  úložného místa. V povolení dále obvodní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báňský  úřad  uvede, že je provozovatel zproštěn povinností podle § 13.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Vydáním   povolení   k   ukončení  provozu  nejsou  dotčeny  povinnosti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provozovatele  vyplývající  z  podmínek povolení provozu úložného místa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nebo z jiných právních předpisů.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(4)  Provozovatel  je  v  období  po  ukončení  provozu  úložného místa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odpovědný   za  údržbu,  monitorování,  kontrolu  a  plnění  nápravných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opatření  po  dobu,  kterou  obvodní  báňský  úřad považuje za nutnou s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přihlédnutím  k  povaze  a trvání nebezpečí a kterou stanoví v povolení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podle odstavce 3.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(5)   Provozovatel  po  ukončení  provozu  úložného  místa  je  povinen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kontrolovat  jeho  geotechnickou  a chemickou stabilitu a minimalizovat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negativní  vliv  na  životní prostředí, zejména s ohledem na podzemní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povrchové vody, a to tím, že zajistí, aby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 úložné  místo  bylo  udržováno  a monitorováno pomocí kontrolních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měřicích  přístrojů  umístěných  na  úložném  místě  podle rozhodnutí 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ukončení  provozu  a  přístrojů,  které  je  provozovatel  povinen  mít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připraveny k použití,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 přepadové  kanály  a  výpusti, jsou-li součástí zajištění stability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úložného místa, byly udržovány čisté a volné.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(6)  Provozovatel  po  ukončení  provozu  úložného místa je povinen bez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zbytečného  odkladu  oznámit  příslušnému  orgánu  jakoukoli skutečnost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zjištěnou  při  kontrole  nebo  monitorování,  která  by mohla ovlivnit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stabilitu  úložného  místa, a jeho jakýkoli významný nepříznivý vliv 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životní prostředí. V případě potřeby postupuje podle havarijního plánu.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Příslušný  orgán  může  provozovateli uložit nápravná opatření. Náklady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těchto opatření hradí provozovatel.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(7)  Pro  úložná  místa,  na  kterých  bylo ukončeno ukládání těžebního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odpadu a ze kterých bude uložený materiál odebírán, ustanovení odstavců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 až 6 se nepoužije; pro tyto činnosti musí být vypracován plán podle §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5.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11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 Provozovatel  je  povinen předložit nejméně jednou ročně obvodnímu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báňskému  úřadu  na  základě  shromážděných  údajů  písemnou  zprávu  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výsledcích monitorování a o provozu úložného místa, s výjimkou úložných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míst  pro  ukládání  těžebního  odpadu,  který  nebyl klasifikován jako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nebezpečný,  kde  může  obvodní  báňský  úřad  určit  jiný interval pro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předkládání zprávy. Bez ohledu na tuto lhůtu musí předložit zprávu také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  případě,  že  výsledky  monitorování  ukazují  na podstatné zhoršení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sledovaných parametrů^29).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 Záznamy  o  monitorování  a kontrolách musí uchovávat provozovatel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nejméně  5  let, v případě úložného místa kategorie I nejméně 10 let od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vydání rozhodnutí podle odstavce 3.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(3)  Obvodní  báňský  úřad vydá na žádost provozovatele, popřípadě jeho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právního nástupce, za předpokladu, že jsou splněny podmínky příslušných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právních   předpisů,  po  ukončení  doby  stanovené  v  §  10  odst.  4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rozhodnutí, že toto úložné místo se považuje za uzavřené.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(4)  Podrobnosti  obsahu  zprávy  o celkovém vyhodnocení úložného místa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podle   odstavce  1  a  její  náležitosti  stanoví  Český  báňský  úřad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vyhláškou.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12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Předcházení   zhoršování   jakosti  podzemních  nebo  povrchových  vod,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znečištění ovzduší a půdy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Provozovatel je povinen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 předcházet tvorbě průsaků a znečištění povrchových a podzemních vod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  půdy  těžebním  odpadem,  popřípadě  tvorbu průsaků a znečištění vod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minimalizovat,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  vypouštět   v  požadované  jakosti^30)  shromážděnou  a  upravenou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znečištěnou vodu nebo průsaky, pokud je tak požadováno v povolení podle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jiného právního předpisu^31),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  přijmout   opatření   za   účelem  omezení  a  předcházení  emisím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znečisťujících látek do ovzduší v souladu s jiným právním předpisem^7).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 Obvodní  báňský  úřad  může  se  souhlasem  vodoprávního úřadu^25)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rozhodnout, že provozovatel nemusí shromažďovat a upravovat znečištěnou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vodu a průsaky podle odstavce 1, pokud úložné místo nepředstavuje možné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nebezpečí  pro  půdu  a  nemůže  dojít k ohrožení jakosti podzemní nebo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povrchové vody.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13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Rezerva finančních prostředků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 Pokud  tento  zákon  nestanoví  jinak,  je provozovatel povinen 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činnosti  související  s  nakládáním  s  těžebním  odpadem  v předstihu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vytvářet  rezervu  finančních prostředků. Ustanovení pro tvorbu rezervy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podle  horního zákona se použijí obdobně^32). Výše rezervy vytvářené 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vrub  nákladů  musí  odpovídat potřebám k zajištění činností podle věty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první;  tato  rezerva  je  nákladem  na  dosažení,  zajištění a udržení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příjmů^33).  Výše  rezervy  se vypočítá na základě předpokladu, jako by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potřebné  rekultivační práce vyhodnotila a provedla nezávislá a odborně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způsobilá třetí osoba.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 Výši  rezervy  finančních  prostředků  provozovatel  se  souhlasem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obvodního báňského úřadu upraví jednou za 5 let tak, aby byla v souladu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  potřebou sanačních a rekultivačních prací, které je nutno provést 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území  zasaženém  provozem  úložného  místa,  jak  je popsáno v plánu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požadováno v povolení provozu úložného místa.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(3) Rezerva finančních prostředků nesmí být použita v rozporu s účelem,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 který byla vytvořena.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(4)  Způsob  výpočtu  výše rezervy finančních prostředků, časový průběh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jejího  vytváření  a  způsob  jejího  čerpání stanoví Český báňský úřad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vyhláškou.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14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Prevence závažných nehod a havarijní plán úložných míst kategorie 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Provozovatel úložného místa kategorie I je povinen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vytvořit systém řízení bezpečnosti provozu úložných míst,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 ustanovit  odborně  způsobilého  pracovníka  pro  řízení  likvidace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závažných nehod,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 určit  zásady  prevence  závažných  nehod při nakládání s těžebními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odpady,  a  to tak, aby byly zajištěny i celkové cíle a zásady činnosti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provozovatele,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d) vypracovat havarijní plán,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e)  poskytnout krajskému úřadu informaci o opatřeních, která je nutno v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případě závažné nehody provést mimo úložné místo kategorie I,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f)  poskytnout  krajskému  úřadu  každé 3 roky podklady pro informování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veřejnosti  podle  odstavce  5  a  každé  3  roky je přezkoumat a podle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potřeby aktualizovat a výsledky přezkoumání nebo aktualizace poskytnout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lastRenderedPageBreak/>
        <w:t xml:space="preserve">   každé 3 roky krajskému úřadu.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Systém řízení bezpečnosti musí řešit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 úkoly  a  povinnosti  zaměstnanců zapojených do zdolávání závažných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nehod na všech stupních řízení, včetně stanovení potřeby výcviku těchto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zaměstnanců   a   poskytnutí   takto  stanoveného  výcviku  a  zapojení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zaměstnanců a případně subdodavatelů,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 stanovení  a  hodnocení nebezpečí, která by mohla způsobit závažnou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nehodu,  zejména  přijímání a provádění postupů systematického určování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závažných  nebezpečí  vyplývajících  z  běžného i mimořádného provozu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hodnocení jejich pravděpodobnosti a závažnosti,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 provozní  kontrolu,  zejména přijímání a provádění postupů a pokynů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 bezpečný provoz včetně údržby a dočasných odstávek,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d)  řízení  změn,  zejména  přijímání a provádění postupů pro plánování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změn nových úložných míst nebo pro jejich stavbu,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e)  plánování  řešení  závažných  nehod,  zejména přijímání a provádění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postupů ke stanovení předvídatelných mimořádných událostí systematickým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rozborem  a  k  přípravě,  zkouškám  a  hodnocení havarijních plánů pro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případy závažných nehod,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f)  sledování  funkčnosti systému řízení bezpečnosti, zejména přijetí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provádění  postupů  průběžného  hodnocení  dodržování  cílů stanovených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politikou  prevence  závažných  nehod  ze  strany  provozovatele a jeho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systémem  řízení  bezpečnosti a mechanismus pro vyšetřování a provedení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nápravných  opatření  v  případě,  že se nedodržují. Postupy by měly ze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strany  provozovatele  zahrnovat  systém  hlášení  závažných nehod nebo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případů,  kdy  k  nim  téměř  došlo,  zvláště v případech, kdy zklamala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ochranná  opatření,  dále  vyšetřování  a  následná opatření na základě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získaných zkušeností,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g)  postup  revize  a  hodnocení  systému  řízení  bezpečnosti, zejména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přijetí  a  provádění  postupů  pro  pravidelné  systematické hodnocení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politiky  prevence  závažných  nehod  a  účinnosti  a vhodnosti systému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řízení   bezpečnosti;  dokumentované  hodnocení  provádění  politiky 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systému řízení bezpečnosti a jeho aktualizace.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(3)  Provozovatel  je  povinen  při  zpracování havarijního plánu a při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změně podmínek, nejméně však jednou za rok, vyhodnotit rizika závažných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nehod a na jejich základě zpracovat opatření nezbytná k prevenci těchto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nehod,  zejména  organizační  strukturu,  povinnosti zaměstnanců, běžné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způsoby,  postupy,  procesy  a  zdroje  pro  určování a provádění zásad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prevence  závažných  nehod a k omezení jejich nepříznivých důsledků pro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lidské  zdraví nebo životní prostředí, včetně případných přeshraničních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vlivů,  která je nutno přijmout při provozu, údržbě, ukončení provozu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 době po ukončení provozu úložného místa.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(4)  Krajský  úřad  zajistí,  aby veřejnost byla prostřednictvím úřední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desky  a portálu veřejné správy informována do 15 dnů od přijetí podání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   přípravě  nebo  přezkoumání  havarijního  plánu  pro  úložná  místa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kategorie  I  s tím, že veřejnost může k těmto návrhům sdělit do 30 dnů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  jejich  zveřejnění  své  připomínky  krajskému  úřadu. Krajský úřad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zveřejní  jejich  vypořádání  obdobným  způsobem  ještě před schválením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havarijního  plánu.  Opatření,  která je nutno v případě závažné nehody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provést  mimo  úložné  místo  kategorie  I,  krajský  úřad zapracuje do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havarijního plánu kraje^34).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(5)  Krajský  úřad zajistí, aby byly veřejnosti k dispozici informace 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bezpečnostních  opatřeních  a  úkonech  požadovaných  v případě závažné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nehody, a to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údaje podle § 37 správního řádu a údaje o umístění úložného místa,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určené osoby poskytující informace podle zastávané funkce,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 sdělení  o  tom,  že  provoz úložného místa podléhá tomuto zákonu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právním  předpisům vydaným na jeho základě a že příslušnému orgánu bylo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podáno oznámení o vyhodnocení rizik,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d)  jednoduché a jasné vysvětlení činnosti nebo činností prováděných 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úložném místě,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e)  názvy  a klasifikace stupně nebezpečí látek a přípravků používaných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na úložném místě^35) a odpadů, které by mohly vést k závažné nehodě,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f)  obecné  informace o povaze nebezpečí závažné nehody, včetně možných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účinků na obyvatelstvo a životní prostředí,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g)  informace  o  tom,  jak  bude obyvatelstvo varováno a informováno v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případě závažné nehody,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h)  informace  o opatřeních, která má obyvatelstvo učinit, a o tom, jak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se má zachovat v případě závažné nehody,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i)   sdělení   o   tom,  že  se  od  provozovatele  vyžaduje  provedení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odpovídajících  opatření  na  místě,  zejména  spojení  se  záchrannými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službami, aby bylo možno zdolat závažné nehody a omezit jejich účinky,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j)  informaci  o  tom,  že  v době zdolávání závažné nehody je nutné se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řídit  příkazy  vedoucího  likvidace  havárie  a  pokyny  nebo  příkazy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záchranných služeb,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k) podrobnosti o způsobu, jímž lze obdržet související informace.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(6) Havarijní plán podle odstavce 1 může být nahrazen havarijním plánem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podle  jiných  právních  předpisů^36), pokud odpovídá požadavkům tohoto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zákona.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(7)  Náležitosti  a  obsah  havarijního  plánu,  požadavky  na odbornou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způsobilost  pracovníků  pro  řízení likvidace závažných nehod a zásady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prevence závažných nehod stanoví Český báňský úřad vyhláškou.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15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Přeshraniční účinky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 V  případě,  že  by  provoz  úložného  místa  kategorie I mohl mít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významný  nepříznivý  vliv  na životní prostředí v jiném členském státě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Evropské  unie  (dále  jen  „členský stát“), nebo představovat významné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riziko  pro  lidské zdraví, nebo pokud o to členský stát, který by mohl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být  takto  postižen,  požádá,  Český  báňský úřad mu předá informace k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povolení provozu úložného místa, které jsou součástí žádosti o povolení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podle  §  8  odst.  2,  a  to ve stejnou dobu, kdy je podle § 9 odst. 5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informována   veřejnost.  Tyto  informace  poslouží  jako  podklad  pro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konzultace v rámci vztahů mezi členskými státy na základě vzájemnosti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rovnoprávnosti  a ke zpřístupnění těchto informací veřejnosti členského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lastRenderedPageBreak/>
        <w:t xml:space="preserve">   státu,  aby  tato  veřejnost  mohla  využít práva sdělit své připomínky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ještě před vydáním rozhodnutí.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 V  případě závažné nehody při nakládání s těžebním odpadem v České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republice  ohrožující  i  sousední členský stát předá Český báňský úřad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bez  zbytečného  odkladu  informace příslušnému orgánu tohoto členského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státu,  aby  ten  mohl  přijmout  potřebná opatření a tím se přispělo k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omezení  důsledků  závažné nehody pro lidské zdraví a k vyhodnocení a k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omezení rozsahu skutečného nebo možného poškození životního prostředí.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(3)  V  případě,  že Český báňský úřad obdrží od jiného členského státu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informace  podle  odstavce  1,  zveřejní tyto informace prostřednictvím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úřední  desky  a portálu veřejné správy tak, aby veřejnost mohla využít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práva sdělit své připomínky ještě před vydáním rozhodnutí.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16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Ukládání těžebního odpadu mimo úložná místa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 Provozovatel,  který z důvodů rekultivačních nebo stavebních prací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vyplňuje  zpětně  těžebním odpadem vytěžené prostory vzniklé povrchovou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nebo hlubinnou těžbou, přijme vhodná opatření za účelem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zajištění stability těžebního odpadu,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předcházení znečištění půdy a povrchových a podzemních vod^31),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zajištění monitorování těžebního odpadu a vytěžených prostor.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 Provozovatel  může uložit těžební odpad v pevné nebo kapalné formě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nebo  v  podobě kalu do povrchových vod pouze za podmínek stanovených v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jiném právním předpisu^31).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(3)  Při ukládání těžebního odpadu do vytěžených prostor, ve kterých po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uzavření může dojít k naplnění vodou, poskytne provozovatel příslušnému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obvodnímu  báňskému  úřadu  a  vodoprávnímu úřadu informace o přijatých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opatřeních podle požadavku odstavce 1 písm. b).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17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Výkon veřejné správy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Veřejnou správu podle tohoto zákona vykonávají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Český báňský úřad,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obvodní báňské úřady,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Ministerstvo životního prostředí,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d) Ministerstvo zemědělství,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e) krajské úřady.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Český báňský úřad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  plní  vůči  Evropské  komisi  povinnosti  České  republiky,  které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vyplývají z tohoto zákona,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 zabezpečuje  a  koordinuje  v  součinnosti s příslušnými ústředními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lastRenderedPageBreak/>
        <w:t xml:space="preserve">   orgány úkoly mezinárodní spolupráce v oblasti své působnosti,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 každé  tři  roky  předá  Evropské  komisi zprávu o provádění tohoto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zákona  vypracovanou na základě požadavků Evropské komise. Zprávu předá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do devíti měsíců od konce tříletého období, kterého se zpráva týká,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d)  každý  rok  předá Evropské komisi informace o událostech oznámených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provozovateli  podle  §  6  odst.  6  a  § 10 odst. 6 a tyto zpřístupní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veřejnosti na požádání,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e)  předává  členským státům, které by mohly být dotčeny účinky závažné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nehody, informace podle § 15,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f)  informuje  Evropskou  komisi  o  závažných nehodách podle § 15, kde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uvede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1.  datum,  čas  a  místo  závažné nehody, včetně identifikačních údajů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provozovatele,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2.   stručný   popis   okolností   závažné   nehody,  včetně  dotyčných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nebezpečných  látek  a  bezprostředních  účinků  na  člověka  a životní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prostředí,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3.  stručný popis přijatých nouzových opatření a preventivních opatření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nezbytných k tomu, aby se zamezilo opakování závažné nehody,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g) sleduje vývoj nejlepších dostupných technik^9) v oblasti nakládání s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těžebními odpady.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(3) Obvodní báňské úřady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 povolují  provoz úložného místa, změny jeho provozu a ukončení jeho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provozu,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 schvalují plán pro nakládání s těžebními odpady, s výjimkou případu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uvedeného v odstavci 5,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 schvalují  návrh na vytvoření rezervy finančních prostředků podle §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13,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d) zařazují úložná místa do kategorií,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e)  rozhodují  o  umístění^37)  úložného  místa  v  dobývacím prostoru,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nejde-li o odkaliště,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f) povolují stavbu úložného místa, nejde-li o odkaliště,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g) povolují čerpání rezervy finančních prostředků,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h)   pravidelně  posuzují  podmínky  povolení  a  podle  potřeby  uloží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provozovateli aktualizaci vydaného povolení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1. pokud při provozu úložného místa došlo k podstatným změnám,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2. na základě výsledků monitorování sdělených provozovatelem podle § 11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odst. 1 nebo na základě kontrol vykonaných podle § 18,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3.  na  základě  výměny  informací  o podstatných změnách týkajících se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nejlepších dostupných technik podle § 3 odst. 3.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lastRenderedPageBreak/>
        <w:t xml:space="preserve">   (4) Ministerstvo životního prostředí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 ve  spolupráci  s  Českým báňským úřadem zjišťuje výskyt uzavřených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úložných  míst a opuštěných úložných míst, která mají nebo by mohla mít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závažný nepříznivý vliv na životní prostředí nebo lidské zdraví,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 vede  registr úložných míst uvedených v písmenu a) a zajišťuje jeho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pravidelnou aktualizaci. Vedením registru může pověřit jinou právnickou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osobu.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(5)   Ministerstvo  zemědělství  schvaluje  v  rámci  povolování  těžby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rašeliny plán pro nakládání s těžebními odpady.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(6) Krajský úřad, v jehož územním obvodu se úložné místo nachází,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 vypracovává,  popřípadě  upravuje na základě podkladů provozovatele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havarijní plán kraje,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 zapracovává  na základě podkladů provozovatele do havarijního plánu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kraje opatření pro omezení rizik vyplývajících z provozu úložného místa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kategorie I.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18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Kontrolní činnost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 Orgány  veřejné správy uvedené v § 17 odst. 1 vykonávají v rozsahu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své působnosti též kontrolní činnost. Pokud orgán veřejné správy zjistí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naplnění  skutkové  podstaty  správního  deliktu  podle  tohoto zákona,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oznámí to obvodnímu báňskému úřadu, pokud neshledá důvody postoupit věc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orgánům činným v trestním řízení.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  Při   provádění  kontrol  orgán  veřejné  správy  ověřuje  plnění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povinností  vyplývajících  z  tohoto  zákona,  předpisů vydaných k jeho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provedení  a  jiných právních předpisů, pokud se vztahují k nakládání s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těžebním odpadem nebo vyplývajících z rozhodnutí orgánů veřejné správy,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  ukládá opatření k nápravě, zejména k provedení potřebných prací nebo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 zastavení provozu úložného místa.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nadpis vypuštěn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19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Přestupky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Fyzická osoba se dopustí přestupku tím, že v rozporu s § 3 odst. 7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poruší zákaz vstupu do prostoru úložného místa,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zanechá na úložném místě odpad nebo jiný předmět, nebo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poškodí úložné místo.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Za přestupek podle odstavce 1 lze uložit pokutu do 50 000 Kč.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20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Správní delikty právnických a podnikajících fyzických osob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 Právnická  nebo  podnikající  fyzická  osoba  se dopustí správního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lastRenderedPageBreak/>
        <w:t xml:space="preserve">   deliktu tím, že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v rozporu s § 3 odst. 4 uloží těžební odpad na jiné místo, než které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je určeno plánem pro nakládání s těžebním odpadem,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 v  rozporu  s  § 3 odst. 7 zanechá na úložném místě odpad nebo jiný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předmět, nebo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v rozporu s § 3 odst. 7 poškodí zařízení úložného místa.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Provozovatel se dopustí správního deliktu tím, že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  nevede   aktuální  záznamy  o  všech  činnostech  souvisejících  s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nakládáním s těžebním odpadem podle § 3 odst. 5,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 nevypracuje  plán nebo nepožádá o jeho schválení anebo poruší jinou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povinnost uloženou podle § 5,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 uvede  nesprávné  údaje  v  žádosti  o  zařazení  úložného místa do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kategorie  I nebo II podle § 4 odst. 4 nebo v žádosti o změně kategorie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úložného místa,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d)  poruší  povinnost  pro  zřizování, provoz nebo změnu úložného místa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podle § 6 odst. 2, 3 nebo 6,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e)  nepředloží  obvodnímu  báňskému úřadu zprávu o celkovém vyhodnocení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provozu  úložného  místa  nebo  nesplní  opatření  uložená k odstranění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nedostatků,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f) neustanoví odpovědnou osobu podle § 7 odst. 3,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g)  v  rozporu  s  § 7 odst. 4 nepředá záznamy o provozu úložného místa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novému  provozovateli  nebo  mu nepřevede vytvořenou rezervu finančních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prostředků,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h)  v  rozporu s § 8 odst. 1 provozuje úložné místo bez povolení nebo v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rozporu  s  tímto  povolením  nebo nepožádá o změnu vydaného povolení v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případech uvedených v § 8 odst. 5,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i) ukončí provoz úložného místa bez povolení podle § 10 odst. 1,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j)  nesplní  některou  z  povinností po ukončení provozu úložného místa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podle § 10 odst. 5 a 6 a § 11 odst. 1 a 2,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k)  nesplní  povinnost k předcházení zhoršování kvality podzemních nebo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povrchových vod, znečištění ovzduší a půdy podle § 12,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l)  v  rozporu  s  §  13  nevytváří  rezervu finančních prostředků nebo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nepožádá  obvodní  báňský  úřad  o souhlas s úpravou výše rezervy anebo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rezervu použije k jinému účelu, než pro který byla vytvářena,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m)  jako  provozovatel  úložného  místa kategorie I nesplní povinnost k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prevenci závažných havárií podle § 14 odst. 1 nebo 3,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n)  jako provozovatel, který za účelem rekultivace nebo stavby vyplňuje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těžebním  odpadem  vytěžené  prostory vzniklé povrchovou nebo hlubinnou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těžbou, nepřijme vhodná opatření podle § 16 odst. 1,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o)  v  rozporu  s § 16 odst. 2 uloží těžební odpad v pevné nebo kapalné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formě nebo v podobě kalu do povrchových vod,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p) nesplní opatření k nápravě uložené podle § 18 odst. 2,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q)  jako  provozovatel  úložných  míst uvedených v § 23 odst. 2 nesplní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povinnost podle § 23 odst. 2 nebo 6, nebo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r) nesplní některou z povinností při nakládání s těžebním odpadem podle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24 odst. 1 nebo 2.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(3)  Likvidátor  se  dopustí  správního deliktu tím, že v rozporu s § 7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odst. 4 nepředá záznamy o provozu úložného místa Ministerstvu životního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prostředí  nebo  nepřevede  vytvořenou rezervu finančních prostředků 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zvláštní účet Českého báňského úřadu.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(4) Za správní delikt se uloží pokuta do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5 000 000 Kč, jde-li o správní delikt podle odstavce 1 nebo odstavce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 písm. g), k) až m), o), nebo podle odstavce 3,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 1  000 000 Kč, jde-li o správní delikt podle odstavce 2 písm. a) až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f), h) až j), n), nebo p) až r).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21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Společná ustanovení ke správním deliktům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 Právnická osoba za správní delikt neodpovídá, jestliže prokáže, že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vynaložila  veškeré  úsilí,  které  bylo  možno požadovat, aby porušení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právní povinnosti zabránila.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Při určení výše pokuty se přihlédne k závažnosti správního deliktu,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zejména  ke  způsobu  jeho spáchání a jeho následkům a k okolnostem, za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nichž byl spáchán.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(3)  Odpovědnost  právnické  osoby  za  správní delikt zaniká, jestliže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správní  orgán  o  něm  nezahájil řízení do 3 let ode dne, kdy se o něm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dozvěděl, nejpozději však do 5 let ode dne, kdy byl spáchán.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(4)  Správní  delikty  podle  tohoto zákona (§ 19 a 20) v prvním stupni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projednává a pokuty za ně ukládá obvodní báňský úřad.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(5)  Na  odpovědnost  za  jednání,  k němuž došlo při podnikání fyzické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osoby^38) nebo v přímé souvislosti s ním, se vztahují ustanovení tohoto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zákona o odpovědnosti a postihu právnické osoby.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(6)  Pokuty  vybírá  a vymáhá orgán, který je uložil. Příjem z pokut je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příjmem státního rozpočtu.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Společná, přechodná a zmocňovací ustanovení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22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Společná ustanovení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 Na  inertní  těžební odpad, na neznečištěnou zeminu vznikající při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ložiskovém průzkumu, těžbě, úpravě nebo skladování nerostů a na těžební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odpad   vznikající  při  těžbě,  úpravě  nebo  skladování  rašeliny  se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nevztahují  ustanovení  § 6 odst. 6, § 7 odst. 1 až 3, § 8 až 11, § 13,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15  a § 24 odst. 1 a 2, pokud nejsou uloženy na úložném místě kategorie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I.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Obvodní báňský úřad může na žádost provozovatele rozhodnutím udělit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výjimku  z  plnění požadavků na ukládání těžebních odpadů, které nejsou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klasifikované   jako  nebezpečné^12),  pokud  vznikají  při  ložiskovém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průzkumu,  jakož  i  na  ukládání neznečištěné zeminy pod podmínkou, že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jsou  splněny  požadavky stanovené v § 3; Ministerstvo zemědělství může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za stejné podmínky na žádost provozovatele rozhodnutím udělit výjimku z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plnění  požadavků  na  ukládání těžebních odpadů, jde-li o odpad, který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vzniká při těžbě, úpravě a skladování rašeliny. Zmírnění nelze povolit,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jde-li o těžební odpad vznikající při ložiskovém průzkumu ropy, kamenné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soli a solí draselných, borových, bromových a jodových.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(3)  Na žádost provozovatele, případně jeho právního nástupce, rozhodne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obvodní  báňský  úřad  o využití těžebního odpadu z uzavřeného úložného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místa, jehož provoz byl ukončen.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23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Přechodná ustanovení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 Odvaly  a odkaliště vzniklé při ložiskovém průzkumu, těžbě, úpravě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nebo  při  skladování  nerostů  nebo  při těžbě, úpravě nebo skladování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rašeliny  přede  dnem  nabytí  účinnosti  tohoto  zákona se považují za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úložná  místa  podle  tohoto  zákona,  nejde-li  o  vytěžený  prostor s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uloženým těžebním odpadem.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 Provozovatel  úložného místa provozovaného ke dni nabytí účinnosti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tohoto  zákona  zajistí  plnění ustanovení § 3 ode dne nabytí účinnosti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tohoto  zákona  a  plnění  ostatních ustanovení ode dne 1. května 2012,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kromě  ustanovení  týkajících  se rezervy finančních prostředků podle §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13, která musí být plněna nejpozději ode dne 1. května 2014.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(3)  Úložná  místa sanovaná a rekultivovaná ke dni 31. prosince 2010 se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považují za uzavřená podle § 11 odst. 3.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(4) Provozovatel úložného místa,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 na  které  se  přestal  ukládat  těžební  odpad  přede  dnem nabytí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účinnosti tohoto zákona, nebo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 na  kterém  se provádějí činnosti vedoucí k uzavření úložného místa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podle  §  10  a  11  nebo  podle jiných právních předpisů nebo povolení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vydaných k těmto činnostem a které bude uzavřeno do 31. prosince 2010,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zajistí,  aby provoz tohoto místa odpovídal požadavkům tohoto zákona, s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výjimkou  §  4, 5, § 6 odst. 3 písm. c) a d), § 7 odst. 3, § 8, 9, § 10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odst. 1 až 5, § 13, § 14 odst. 1 až 6, a jiným právním předpisům^16).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(5)  Provozovatel  úložného  místa,  na kterém byl ukončen provoz přede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dnem  nabytí účinnosti tohoto zákona a nevztahuje se na něj odstavec 4,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požádá  o  vydání  povolení podle § 10 odst. 1 nejpozději do 1 roku ode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dne nabytí účinnosti tohoto zákona.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(6) Provozovatel úložného místa uvedeného v odstavci 4 oznámí do 30 dnů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ode  dne  nabytí  účinnosti tohoto zákona obvodnímu báňskému úřadu jeho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umístění, druh uložené hmoty, aktuální stav sanací a rekultivací, pokud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nebyly dokončeny, a termín předpokládaného uzavření.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(7) Úložná místa uvedená v odstavci 4 oznámí Český báňský úřad Evropské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komisi do 3 měsíců ode dne nabytí účinnosti tohoto zákona.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24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Při nakládání s těžebním odpadem na základě povolení vydaných podle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jiných  právních  předpisů  přede  dnem  nabytí účinnosti tohoto zákona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provozovatel   zajistí,   aby   ukládaný   těžební   odpad  nepřekročil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následující limity koncentrací kyanidu rozložitelného ve slabé kyselině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a) 50 </w:t>
      </w:r>
      <w:proofErr w:type="spellStart"/>
      <w:r w:rsidRPr="004331E5">
        <w:rPr>
          <w:rFonts w:ascii="Courier New" w:hAnsi="Courier New" w:cs="Courier New"/>
          <w:sz w:val="20"/>
          <w:szCs w:val="20"/>
        </w:rPr>
        <w:t>ppm</w:t>
      </w:r>
      <w:proofErr w:type="spellEnd"/>
      <w:r w:rsidRPr="004331E5">
        <w:rPr>
          <w:rFonts w:ascii="Courier New" w:hAnsi="Courier New" w:cs="Courier New"/>
          <w:sz w:val="20"/>
          <w:szCs w:val="20"/>
        </w:rPr>
        <w:t xml:space="preserve"> ode dne nabytí účinnosti tohoto zákona,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b) 25 </w:t>
      </w:r>
      <w:proofErr w:type="spellStart"/>
      <w:r w:rsidRPr="004331E5">
        <w:rPr>
          <w:rFonts w:ascii="Courier New" w:hAnsi="Courier New" w:cs="Courier New"/>
          <w:sz w:val="20"/>
          <w:szCs w:val="20"/>
        </w:rPr>
        <w:t>ppm</w:t>
      </w:r>
      <w:proofErr w:type="spellEnd"/>
      <w:r w:rsidRPr="004331E5">
        <w:rPr>
          <w:rFonts w:ascii="Courier New" w:hAnsi="Courier New" w:cs="Courier New"/>
          <w:sz w:val="20"/>
          <w:szCs w:val="20"/>
        </w:rPr>
        <w:t xml:space="preserve"> ode dne 1. května 2013,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c) 10 </w:t>
      </w:r>
      <w:proofErr w:type="spellStart"/>
      <w:r w:rsidRPr="004331E5">
        <w:rPr>
          <w:rFonts w:ascii="Courier New" w:hAnsi="Courier New" w:cs="Courier New"/>
          <w:sz w:val="20"/>
          <w:szCs w:val="20"/>
        </w:rPr>
        <w:t>ppm</w:t>
      </w:r>
      <w:proofErr w:type="spellEnd"/>
      <w:r w:rsidRPr="004331E5">
        <w:rPr>
          <w:rFonts w:ascii="Courier New" w:hAnsi="Courier New" w:cs="Courier New"/>
          <w:sz w:val="20"/>
          <w:szCs w:val="20"/>
        </w:rPr>
        <w:t xml:space="preserve"> ode dne 1. května 2018,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d)  10  </w:t>
      </w:r>
      <w:proofErr w:type="spellStart"/>
      <w:r w:rsidRPr="004331E5">
        <w:rPr>
          <w:rFonts w:ascii="Courier New" w:hAnsi="Courier New" w:cs="Courier New"/>
          <w:sz w:val="20"/>
          <w:szCs w:val="20"/>
        </w:rPr>
        <w:t>ppm</w:t>
      </w:r>
      <w:proofErr w:type="spellEnd"/>
      <w:r w:rsidRPr="004331E5">
        <w:rPr>
          <w:rFonts w:ascii="Courier New" w:hAnsi="Courier New" w:cs="Courier New"/>
          <w:sz w:val="20"/>
          <w:szCs w:val="20"/>
        </w:rPr>
        <w:t xml:space="preserve">  u úložných míst povolených ode dne nabytí účinnosti tohoto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zákona.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 Provozovatel  podle odstavce 1 je povinen na žádost orgánu veřejné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správy,  příslušného  k povolení stavby úložného místa, provést analýzu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rizik,  na základě které může prokázat, že limity koncentrace kyanidu v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úložném místě stanovené v odstavci 1 nemusí být dále snižovány.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(3)  Ministerstvo  životního  prostředí zveřejní registr uvedený v § 17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odst. 4 písm. b) do dne 1. května 2012.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(4)  Povolení  k  provozu  odvalů  a  odkališť vydaná podle dosavadních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právních předpisů se považují za povolení provozu podle § 8 a 9. Jejich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aktualizace  zohledňující požadavky tohoto zákona musí být provedena 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základě žádosti provozovatele nejpozději do dne 30. dubna 2012.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25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Zmocňovací ustanovení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(1)  Český  báňský  úřad  vydá  vyhlášku k provedení § 11 odst. 4, § 13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odst. 4 a § 14 odst. 7.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(2) Český báňský úřad v dohodě s Ministerstvem životního prostředí vydá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vyhlášku k provedení § 4 odst. 6 a § 5 odst. 5.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ČÁST DRUHÁ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Změna horního zákona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26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Zákon  č.  44/1988 Sb., o ochraně a využití nerostného bohatství (horní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zákon),  ve znění zákona č. 541/1991 Sb., zákona č. 10/1993 Sb., zákona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č. 168/1993 Sb., zákona č. 132/2000 Sb., zákona č. 258/2000 Sb., zákona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č.  366/2000 Sb., zákona č. 315/2001 Sb., zákona č. 61/2002 Sb., zákona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č.  320/2002  Sb., zákona č. 150/2003 Sb., zákona č. 3/2005 Sb., zákona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č.  386/2005  Sb.,  zákona  č.  186/2006  Sb., zákona č. 313/2006 Sb.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zákona č. 296/2007 Sb., se mění takto: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1.  V  §  23  se na konci odstavce 4 doplňuje věta „Orgán státní báňské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správy  povoluje  a kolauduje též stavby úložných míst^16a), nejde-li 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odkaliště.“.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2.  V  §  31 odst. 5 se na konci věty první za slova „dotčených těžbou“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doplňují  slova  „a  monitorování  úložného místa^16a) po ukončení jeho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lastRenderedPageBreak/>
        <w:t xml:space="preserve">   provozu.“.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Poznámka pod čarou č. 16a zní: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„16a)  §  2  odst.  2  písm.  c)  zákona č. 157/2009 Sb., o nakládání s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těžebním odpadem a o změně některých zákonů.“.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ČÁST TŘETÍ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Změna vodního zákona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27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Zákon  č.  254/2001  Sb.,  o  vodách  a o změně některých zákonů (vodní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zákon),  ve znění zákona č. 76/2002 Sb., zákona č. 320/2002 Sb., zákona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č.  274/2003 Sb., zákona č. 20/2004 Sb., zákona č. 413/2005 Sb., zákona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č. 444/2005 Sb., zákona č. 186/2006 Sb., zákona č. 222/2006 Sb., zákona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č. 342/2006 Sb., zákona č. 25/2008 Sb., zákona č. 167/2008 Sb. a zákona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č. 181/2008 Sb., se mění takto: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1.  V  § 14 se na konci odstavce 1 tečka nahrazuje čárkou a doplňuje se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písmeno f), které včetně poznámky pod čarou č. 10b zní: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„f) k ukládání těžebního odpadu do povrchových vod^10b).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10b)  Zákon  č.  157/2009 Sb., o nakládání s těžebním odpadem a o změně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některých zákonů.“.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2.  V  § 17 se na konci odstavce 1 tečka nahrazuje čárkou a doplňuje se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písmeno f), které zní: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„f) k úložným místům pro nakládání s těžebním odpadem nebo k rozhodnutí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  povinnosti shromažďovat a upravovat znečištěnou vodu a průsaky podle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jiného právního předpisu^10b).“.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3.  V  §  17 odst. 3 se za slova „terénních úprav“ vkládají slova „ , 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provozování úložných míst pro nakládání s těžebním odpadem“.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4.  V § 107 se na konci textu písmene i) doplňují slova „a znečištěných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vod a průsaků z úložných míst do povrchových vod“.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ČÁST ČTVRTÁ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Změna zákona o odpadech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28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Zákon  č.  185/2001 Sb., o odpadech a o změně některých dalších zákonů,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ve  znění  zákona  č.  477/2001  Sb.,  zákona č. 76/2002 Sb., zákona č.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275/2002 Sb., zákona č. 320/2002 Sb., zákona č. 356/2003 Sb., zákona č.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167/2004 Sb., zákona č. 188/2004 Sb., zákona č. 317/2004 Sb., zákona č.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7/2005  Sb.,  zákona č. 444/2005 Sb., zákona č. 186/2006 Sb., zákona č.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222/2006 Sb., zákona č. 314/2006 Sb., zákona č. 296/2007 Sb., zákona č.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25/2008  Sb., zákona č. 34/2008 Sb., zákona č. 383/2008 Sb. a zákona č.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9/2009 Sb., se mění takto: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1.  V  §  2 se na konci odstavce 1 tečka nahrazuje čárkou a doplňuje se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písmeno j), které včetně poznámky pod čarou č. 9b zní: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„j) těžebních odpadů, pokud jiný právní předpis^9b) nestanoví jinak.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9b)  Zákon  č.  157/2009  Sb., o nakládání s těžebním odpadem a o změně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některých zákonů.“.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2.  V  §  2  odst.  2  se  za  slova „tento zákon i“ vkládají slova „na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ukládání   odpadu,  který  není  těžebním  odpadem^9b),  do  vytěžených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prostor,“.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3. V příloze č. 1 „SKUPINY ODPADŮ“ položka Q 11 zní: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„Q  11 Odpad z těžby a zpracování nerostných surovin (například odpad z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důlní těžby, kaly z těžby ropy)“.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ČÁST PÁTÁ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ÚČINNOST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§ 29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Tento  zákon  nabývá  účinnosti prvním dnem druhého kalendářního měsíce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následujícího po dni jeho vyhlášení.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Vlček v. r.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Klaus v. r.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Fischer v. r.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Vybraná ustanovení novel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Čl. II zákona č. 168/2013 Sb.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Přechodné ustanovení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Do  1.  ledna  2015 mohou úložná místa pro ukládání odpadů vznikajících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při  těžbě  a  úpravě  radioaktivních  nerostů splňovat požadavky podle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dosavadní právní úpravy.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1)  Směrnice  Evropského parlamentu a Rady 2006/21/ES ze dne 15. března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2006  o  nakládání  s  odpady  z  těžebního průmyslu a o změně směrnice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2004/35/ES.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4)  §  2  písm.  r)  zákona č. 18/1997 Sb., o mírovém využívání jaderné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energie  a  ionizujícího  záření  (atomový  zákon) a o změně a doplnění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některých zákonů, ve znění pozdějších předpisů.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5)  §  3 odst. 1 zákona č. 185/2001 Sb., o odpadech a o změně některých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zákonů, ve znění pozdějších předpisů.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6)  Zákon  č.  17/1992  Sb.,  o životním prostředí, ve znění pozdějších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7)  Zákon č. 86/2002 Sb., o ochraně ovzduší a o změně některých dalších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zákonů (zákon o ochraně ovzduší), ve znění pozdějších předpisů.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8)  Například  zákon  č.  114/1992 Sb., o ochraně přírody a krajiny, ve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znění  pozdějších  předpisů,  zákon  č. 20/1987 Sb., o státní památkové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péči, ve znění pozdějších předpisů.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9)  §  2  písm.  f)  zákona  č.  76/2002  Sb., o integrované prevenci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lastRenderedPageBreak/>
        <w:t xml:space="preserve">   omezování  znečištění,  o  integrovaném registru znečišťování a o změně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některých  zákonů  (zákon  o integrované prevenci), ve znění pozdějších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10) Například vyhláška č. 294/2005 Sb., § 80 odst. 2 písm. a) zákona č.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183/2006 Sb., o územním plánování a stavebním řádu (stavební zákon).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11)  §  61 odst. 9 zákona č. 254/2001 Sb., o vodách a o změně některých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zákonů (vodní zákon), ve znění zákona č. 20/2004 Sb.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12)  Například  §  4 písm. a) a § 6 zákona č. 185/2001 Sb., vyhláška č.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381/2001  Sb.,  kterou  se  stanoví Katalog odpadů, Seznam nebezpečných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odpadů  a  seznamy  odpadů  a států pro účely vývozu, dovozu a tranzitu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odpadů  a  postup  při  udělování  souhlasu k vývozu, dovozu a tranzitu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odpadů (Katalog odpadů), ve znění pozdějších předpisů.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13)   Zákon   č.  356/2003  Sb.,  o  chemických  látkách  a  chemických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přípravcích a o změně některých zákonů, ve znění pozdějších předpisů.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14) § 5, 6 a 7 zákona č. 185/2001 Sb.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15)  §  10  zákona č. 61/1988 Sb., o hornické činnosti, výbušninách a 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státní báňské správě.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Vyhláška č. 104/1988 Sb., o hospodárném využívání výhradních ložisek, 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povolování   a  ohlašování  hornické  činnosti  a  ohlašování  činnosti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prováděné hornickým způsobem, ve znění pozdějších předpisů.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16)  Například  zákon  č.  334/1992 Sb., o ochraně zemědělského půdního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fondu, ve znění pozdějších předpisů.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17)  Zákon  č.  44/1988  Sb.,  o ochraně a využití nerostného bohatství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(horní zákon), ve znění pozdějších předpisů.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18)  Například  zákon  č.  254/2001 Sb., zákon č. 86/2002 Sb., zákon č.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183/2006 Sb.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19)  §  2  písm. a), b) a c) vyhlášky č. 298/2005 Sb., o požadavcích na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odbornou  kvalifikaci a odbornou způsobilost při hornické činnosti nebo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činnosti  prováděné  hornickým  způsobem  a  o změně některých právních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předpisů, ve znění pozdějších předpisů.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20)  §  8  a  10  zákona č. 100/2001 Sb., o posuzování vlivů na životní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prostředí  a o změně některých souvisejících zákonů (zákon o posuzování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vlivů na životní prostředí), ve znění pozdějších předpisů.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21) Zákon č. 183/2006 Sb.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22)  Například  § 15 zákona č. 254/2001 Sb., ve znění zákona č. 20/2004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Sb.,  §  17 odst. 1 písm. f) zákona č. 254/2001 Sb., ve znění zákona č.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181/2008 Sb.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23)  Vyhláška  č.  195/2002  Sb.,  o ná</w:t>
      </w:r>
      <w:bookmarkStart w:id="0" w:name="_GoBack"/>
      <w:bookmarkEnd w:id="0"/>
      <w:r w:rsidRPr="004331E5">
        <w:rPr>
          <w:rFonts w:ascii="Courier New" w:hAnsi="Courier New" w:cs="Courier New"/>
          <w:sz w:val="20"/>
          <w:szCs w:val="20"/>
        </w:rPr>
        <w:t>ležitostech manipulačních řádů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provozních řádů vodních děl.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24) § 59 odst. 2 zákona č. 254/2001 Sb.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25)  §  17  odst. 1 písm. f) zákona č. 254/2001 Sb., ve znění zákona č.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181/2008 Sb.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lastRenderedPageBreak/>
        <w:t xml:space="preserve">   26) § 43 zákona č. 185/2001 Sb.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27) Zákon č. 61/1988 Sb.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Vyhláška  č. 175/1992 Sb., o podmínkách využívání ložisek nevyhrazených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nerostů, ve znění vyhlášky č. 298/2005 Sb.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28)  Například zákon č. 334/1992 Sb., zákon č. 289/1995 Sb., o lesích a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o  změně a doplnění některých zákonů (lesní zákon), ve znění pozdějších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29)  § 2 zákona č. 167/2008 Sb., o předcházení ekologické újmě a o její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nápravě a o změně některých zákonů.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30)   Nařízení   vlády  č.  61/2003  Sb.,  o  ukazatelích  a  hodnotách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přípustného  znečištění  povrchových vod a odpadních vod, náležitostech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povolení  k vypouštění odpadních vod do vod povrchových a do kanalizací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a o citlivých oblastech.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31)  Zákon  č. 254/2001 Sb., o vodách a o změně některých zákonů (vodní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zákon), ve znění pozdějších předpisů.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32) § 37a zákona č. 44/1988 Sb., ve znění pozdějších předpisů.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33) § 24 odst. 2 písm. i) zákona č. 586/1992 Sb., o daních z příjmů, ve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znění zákona č. 438/2003 Sb.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34)  § 10 zákona č. 239/2000 Sb., o integrovaném záchranném systému a o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změně některých zákonů, ve znění pozdějších předpisů.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35)  Vyhláška  č.  223/2004  Sb.,  kterou  se  stanoví  bližší podmínky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hodnocení rizika nebezpečných chemických látek pro životní prostředí.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36) § 6 odst. 4 zákona č. 61/1988 Sb.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37) § 84 odst. 2 zákona č. 183/2006 Sb.</w:t>
      </w: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A4DCE" w:rsidRPr="004331E5" w:rsidRDefault="000A4DCE" w:rsidP="000A4DCE">
      <w:pPr>
        <w:pStyle w:val="Prosttext"/>
        <w:rPr>
          <w:rFonts w:ascii="Courier New" w:hAnsi="Courier New" w:cs="Courier New"/>
          <w:sz w:val="20"/>
          <w:szCs w:val="20"/>
        </w:rPr>
      </w:pPr>
      <w:r w:rsidRPr="004331E5">
        <w:rPr>
          <w:rFonts w:ascii="Courier New" w:hAnsi="Courier New" w:cs="Courier New"/>
          <w:sz w:val="20"/>
          <w:szCs w:val="20"/>
        </w:rPr>
        <w:t xml:space="preserve">   38) Zákon č. 200/1990 Sb., o přestupcích, ve znění pozdějších předpisů.</w:t>
      </w:r>
    </w:p>
    <w:sectPr w:rsidR="000A4DCE" w:rsidRPr="004331E5" w:rsidSect="008F3149">
      <w:foot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7E" w:rsidRDefault="00AB097E" w:rsidP="004331E5">
      <w:pPr>
        <w:spacing w:after="0" w:line="240" w:lineRule="auto"/>
      </w:pPr>
      <w:r>
        <w:separator/>
      </w:r>
    </w:p>
  </w:endnote>
  <w:endnote w:type="continuationSeparator" w:id="0">
    <w:p w:rsidR="00AB097E" w:rsidRDefault="00AB097E" w:rsidP="0043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3880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431088573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sz w:val="18"/>
            <w:szCs w:val="18"/>
          </w:rPr>
        </w:sdtEndPr>
        <w:sdtContent>
          <w:p w:rsidR="002B32B3" w:rsidRDefault="002B32B3" w:rsidP="002B32B3">
            <w:pPr>
              <w:pStyle w:val="Zpat"/>
            </w:pPr>
          </w:p>
          <w:p w:rsidR="002B32B3" w:rsidRPr="008E0B14" w:rsidRDefault="002B32B3" w:rsidP="002B32B3">
            <w:pPr>
              <w:pStyle w:val="Zpat"/>
              <w:rPr>
                <w:rFonts w:ascii="Times New Roman" w:hAnsi="Times New Roman" w:cs="Times New Roman"/>
                <w:sz w:val="18"/>
                <w:szCs w:val="18"/>
              </w:rPr>
            </w:pPr>
            <w:r w:rsidRPr="008E0B1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E0B14">
              <w:rPr>
                <w:rFonts w:ascii="Times New Roman" w:hAnsi="Times New Roman" w:cs="Times New Roman"/>
                <w:sz w:val="18"/>
                <w:szCs w:val="18"/>
              </w:rPr>
              <w:instrText xml:space="preserve"> FILENAME   \* MERGEFORMAT </w:instrText>
            </w:r>
            <w:r w:rsidRPr="008E0B1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z 157_2009_Sb (o nakládání s těžebním odpadem a o změně některých zákonů) (9.3.15)</w:t>
            </w:r>
            <w:r w:rsidRPr="008E0B1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PAGE  \* Arabic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  <w:p w:rsidR="004331E5" w:rsidRPr="004331E5" w:rsidRDefault="004331E5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4331E5" w:rsidRDefault="004331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7E" w:rsidRDefault="00AB097E" w:rsidP="004331E5">
      <w:pPr>
        <w:spacing w:after="0" w:line="240" w:lineRule="auto"/>
      </w:pPr>
      <w:r>
        <w:separator/>
      </w:r>
    </w:p>
  </w:footnote>
  <w:footnote w:type="continuationSeparator" w:id="0">
    <w:p w:rsidR="00AB097E" w:rsidRDefault="00AB097E" w:rsidP="00433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5"/>
    <w:rsid w:val="00003A74"/>
    <w:rsid w:val="000217D9"/>
    <w:rsid w:val="00045AFD"/>
    <w:rsid w:val="0006730E"/>
    <w:rsid w:val="0009199D"/>
    <w:rsid w:val="00097053"/>
    <w:rsid w:val="000A4841"/>
    <w:rsid w:val="000A4C5F"/>
    <w:rsid w:val="000A4DCE"/>
    <w:rsid w:val="000A4E0D"/>
    <w:rsid w:val="000E4DA0"/>
    <w:rsid w:val="000E6AA6"/>
    <w:rsid w:val="000F0DCF"/>
    <w:rsid w:val="000F24C8"/>
    <w:rsid w:val="000F4275"/>
    <w:rsid w:val="00165C0F"/>
    <w:rsid w:val="0017649E"/>
    <w:rsid w:val="001B78B5"/>
    <w:rsid w:val="001C11EF"/>
    <w:rsid w:val="00244D1B"/>
    <w:rsid w:val="0025707B"/>
    <w:rsid w:val="002856AD"/>
    <w:rsid w:val="002B32B3"/>
    <w:rsid w:val="002C7400"/>
    <w:rsid w:val="002C79C1"/>
    <w:rsid w:val="002E7A33"/>
    <w:rsid w:val="00305D8D"/>
    <w:rsid w:val="00361658"/>
    <w:rsid w:val="00362905"/>
    <w:rsid w:val="003762F9"/>
    <w:rsid w:val="003C0817"/>
    <w:rsid w:val="003C60D8"/>
    <w:rsid w:val="003F4A22"/>
    <w:rsid w:val="00412C08"/>
    <w:rsid w:val="004331E5"/>
    <w:rsid w:val="00497B46"/>
    <w:rsid w:val="004C47A1"/>
    <w:rsid w:val="004D2E75"/>
    <w:rsid w:val="004F6431"/>
    <w:rsid w:val="00510A30"/>
    <w:rsid w:val="005B4302"/>
    <w:rsid w:val="0066338D"/>
    <w:rsid w:val="006F031E"/>
    <w:rsid w:val="00724CA1"/>
    <w:rsid w:val="00736DA1"/>
    <w:rsid w:val="007550F5"/>
    <w:rsid w:val="007572D1"/>
    <w:rsid w:val="007856CC"/>
    <w:rsid w:val="007E1C59"/>
    <w:rsid w:val="00805D24"/>
    <w:rsid w:val="008A664B"/>
    <w:rsid w:val="008C1705"/>
    <w:rsid w:val="008E5853"/>
    <w:rsid w:val="008F43A0"/>
    <w:rsid w:val="00913900"/>
    <w:rsid w:val="00954354"/>
    <w:rsid w:val="009D6A4A"/>
    <w:rsid w:val="009F693F"/>
    <w:rsid w:val="00A275E3"/>
    <w:rsid w:val="00A311F4"/>
    <w:rsid w:val="00A468E5"/>
    <w:rsid w:val="00A516E6"/>
    <w:rsid w:val="00A57198"/>
    <w:rsid w:val="00AB097E"/>
    <w:rsid w:val="00AD0131"/>
    <w:rsid w:val="00B3214A"/>
    <w:rsid w:val="00B34DED"/>
    <w:rsid w:val="00B741A9"/>
    <w:rsid w:val="00B92794"/>
    <w:rsid w:val="00BF2E37"/>
    <w:rsid w:val="00C01767"/>
    <w:rsid w:val="00C519A6"/>
    <w:rsid w:val="00C7516E"/>
    <w:rsid w:val="00CB76C6"/>
    <w:rsid w:val="00CE1BA9"/>
    <w:rsid w:val="00CF53FE"/>
    <w:rsid w:val="00D117A8"/>
    <w:rsid w:val="00D70B2B"/>
    <w:rsid w:val="00DB43C6"/>
    <w:rsid w:val="00DB5B10"/>
    <w:rsid w:val="00DB6C6A"/>
    <w:rsid w:val="00E04C5B"/>
    <w:rsid w:val="00E06CE3"/>
    <w:rsid w:val="00E161C7"/>
    <w:rsid w:val="00E324EC"/>
    <w:rsid w:val="00E32797"/>
    <w:rsid w:val="00E332C5"/>
    <w:rsid w:val="00E33477"/>
    <w:rsid w:val="00E43536"/>
    <w:rsid w:val="00E91060"/>
    <w:rsid w:val="00EC1145"/>
    <w:rsid w:val="00EE6781"/>
    <w:rsid w:val="00EF5139"/>
    <w:rsid w:val="00F104B7"/>
    <w:rsid w:val="00F411DB"/>
    <w:rsid w:val="00F522AF"/>
    <w:rsid w:val="00F636B3"/>
    <w:rsid w:val="00F649DC"/>
    <w:rsid w:val="00F81592"/>
    <w:rsid w:val="00F979D6"/>
    <w:rsid w:val="00FF129A"/>
    <w:rsid w:val="00FF1CF5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62EA8-D295-475F-AF13-C113DA7E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8F314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F314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433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1E5"/>
  </w:style>
  <w:style w:type="paragraph" w:styleId="Zpat">
    <w:name w:val="footer"/>
    <w:basedOn w:val="Normln"/>
    <w:link w:val="ZpatChar"/>
    <w:uiPriority w:val="99"/>
    <w:unhideWhenUsed/>
    <w:rsid w:val="00433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1E5"/>
  </w:style>
  <w:style w:type="paragraph" w:styleId="Textbubliny">
    <w:name w:val="Balloon Text"/>
    <w:basedOn w:val="Normln"/>
    <w:link w:val="TextbublinyChar"/>
    <w:uiPriority w:val="99"/>
    <w:semiHidden/>
    <w:unhideWhenUsed/>
    <w:rsid w:val="002B32B3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2B3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9079</Words>
  <Characters>53571</Characters>
  <Application>Microsoft Office Word</Application>
  <DocSecurity>0</DocSecurity>
  <Lines>446</Lines>
  <Paragraphs>125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Hampl</dc:creator>
  <cp:keywords/>
  <dc:description/>
  <cp:lastModifiedBy>Tomas Hampl</cp:lastModifiedBy>
  <cp:revision>3</cp:revision>
  <cp:lastPrinted>2015-10-05T10:40:00Z</cp:lastPrinted>
  <dcterms:created xsi:type="dcterms:W3CDTF">2015-10-05T10:40:00Z</dcterms:created>
  <dcterms:modified xsi:type="dcterms:W3CDTF">2015-10-05T10:56:00Z</dcterms:modified>
</cp:coreProperties>
</file>